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Good Afternoon Parents and Students,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Well... yesterday was April Fool’s Day, but it’s no joke that we are still engaging in our virtual  learning!  So as we will continue to move forward with our new reality without a clear end point. I  understand that many families are under significant stress.  PLEASE reach out to me if you have specific concerns about your child’s progress whether it be academic and or mental health related. I am here to help in any way I can….I am providing individual zoom counseling sessions as well as parental support calls for our ICS school community.  Of course, if things are going well I would love to hear that too!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Now let’s have a little fun… </w:t>
        <w:br w:type="textWrapping"/>
        <w:t xml:space="preserve">Thankfulness Thursday (Week) </w:t>
      </w:r>
      <w:hyperlink r:id="rId6">
        <w:r w:rsidDel="00000000" w:rsidR="00000000" w:rsidRPr="00000000">
          <w:rPr>
            <w:color w:val="1155cc"/>
            <w:u w:val="single"/>
            <w:rtl w:val="0"/>
          </w:rPr>
          <w:t xml:space="preserve">Video</w:t>
        </w:r>
      </w:hyperlink>
      <w:r w:rsidDel="00000000" w:rsidR="00000000" w:rsidRPr="00000000">
        <w:rPr>
          <w:rtl w:val="0"/>
        </w:rPr>
        <w:t xml:space="preserve"> and </w:t>
      </w:r>
      <w:hyperlink r:id="rId7">
        <w:r w:rsidDel="00000000" w:rsidR="00000000" w:rsidRPr="00000000">
          <w:rPr>
            <w:color w:val="1155cc"/>
            <w:u w:val="single"/>
            <w:rtl w:val="0"/>
          </w:rPr>
          <w:t xml:space="preserve">Journal Pages</w:t>
        </w:r>
      </w:hyperlink>
      <w:r w:rsidDel="00000000" w:rsidR="00000000" w:rsidRPr="00000000">
        <w:rPr>
          <w:rtl w:val="0"/>
        </w:rPr>
        <w:t xml:space="preserve">: </w:t>
      </w:r>
    </w:p>
    <w:p w:rsidR="00000000" w:rsidDel="00000000" w:rsidP="00000000" w:rsidRDefault="00000000" w:rsidRPr="00000000" w14:paraId="00000007">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pPr>
      <w:r w:rsidDel="00000000" w:rsidR="00000000" w:rsidRPr="00000000">
        <w:rPr>
          <w:rtl w:val="0"/>
        </w:rPr>
        <w:t xml:space="preserve">Try some </w:t>
      </w:r>
      <w:hyperlink r:id="rId8">
        <w:r w:rsidDel="00000000" w:rsidR="00000000" w:rsidRPr="00000000">
          <w:rPr>
            <w:color w:val="1155cc"/>
            <w:u w:val="single"/>
            <w:rtl w:val="0"/>
          </w:rPr>
          <w:t xml:space="preserve">kindness activities for kids and families</w:t>
        </w:r>
      </w:hyperlink>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pPr>
      <w:r w:rsidDel="00000000" w:rsidR="00000000" w:rsidRPr="00000000">
        <w:rPr>
          <w:rtl w:val="0"/>
        </w:rPr>
        <w:t xml:space="preserve">Kids can share photos of their </w:t>
      </w:r>
      <w:hyperlink r:id="rId9">
        <w:r w:rsidDel="00000000" w:rsidR="00000000" w:rsidRPr="00000000">
          <w:rPr>
            <w:color w:val="1155cc"/>
            <w:u w:val="single"/>
            <w:rtl w:val="0"/>
          </w:rPr>
          <w:t xml:space="preserve">pets</w:t>
        </w:r>
      </w:hyperlink>
      <w:r w:rsidDel="00000000" w:rsidR="00000000" w:rsidRPr="00000000">
        <w:rPr>
          <w:rtl w:val="0"/>
        </w:rPr>
        <w:t xml:space="preserve"> in this blog created by local Girl Scouts</w:t>
      </w:r>
    </w:p>
    <w:p w:rsidR="00000000" w:rsidDel="00000000" w:rsidP="00000000" w:rsidRDefault="00000000" w:rsidRPr="00000000" w14:paraId="0000000A">
      <w:pPr>
        <w:numPr>
          <w:ilvl w:val="0"/>
          <w:numId w:val="1"/>
        </w:numPr>
        <w:spacing w:line="276" w:lineRule="auto"/>
        <w:ind w:left="720" w:hanging="360"/>
      </w:pPr>
      <w:r w:rsidDel="00000000" w:rsidR="00000000" w:rsidRPr="00000000">
        <w:rPr>
          <w:rtl w:val="0"/>
        </w:rPr>
        <w:t xml:space="preserve">If your little ones love science, have them make this simple </w:t>
      </w:r>
      <w:hyperlink r:id="rId10">
        <w:r w:rsidDel="00000000" w:rsidR="00000000" w:rsidRPr="00000000">
          <w:rPr>
            <w:color w:val="1155cc"/>
            <w:u w:val="single"/>
            <w:rtl w:val="0"/>
          </w:rPr>
          <w:t xml:space="preserve">microscop</w:t>
        </w:r>
      </w:hyperlink>
      <w:r w:rsidDel="00000000" w:rsidR="00000000" w:rsidRPr="00000000">
        <w:rPr>
          <w:rtl w:val="0"/>
        </w:rPr>
        <w:t xml:space="preserve">e</w:t>
      </w:r>
    </w:p>
    <w:p w:rsidR="00000000" w:rsidDel="00000000" w:rsidP="00000000" w:rsidRDefault="00000000" w:rsidRPr="00000000" w14:paraId="0000000B">
      <w:pPr>
        <w:numPr>
          <w:ilvl w:val="0"/>
          <w:numId w:val="1"/>
        </w:numPr>
        <w:spacing w:line="276" w:lineRule="auto"/>
        <w:ind w:left="720" w:hanging="360"/>
      </w:pPr>
      <w:r w:rsidDel="00000000" w:rsidR="00000000" w:rsidRPr="00000000">
        <w:rPr>
          <w:rtl w:val="0"/>
        </w:rPr>
        <w:t xml:space="preserve">Go outside and make some awesome  </w:t>
      </w:r>
      <w:hyperlink r:id="rId11">
        <w:r w:rsidDel="00000000" w:rsidR="00000000" w:rsidRPr="00000000">
          <w:rPr>
            <w:color w:val="1155cc"/>
            <w:u w:val="single"/>
            <w:rtl w:val="0"/>
          </w:rPr>
          <w:t xml:space="preserve">giant dish soap bubbles</w:t>
        </w:r>
      </w:hyperlink>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pPr>
      <w:r w:rsidDel="00000000" w:rsidR="00000000" w:rsidRPr="00000000">
        <w:rPr>
          <w:rtl w:val="0"/>
        </w:rPr>
        <w:t xml:space="preserve">If you are REALLY adventurous (and don’t mind a bit of a mess) try this </w:t>
      </w:r>
      <w:hyperlink r:id="rId12">
        <w:r w:rsidDel="00000000" w:rsidR="00000000" w:rsidRPr="00000000">
          <w:rPr>
            <w:color w:val="1155cc"/>
            <w:u w:val="single"/>
            <w:rtl w:val="0"/>
          </w:rPr>
          <w:t xml:space="preserve">foam fountain</w:t>
        </w:r>
      </w:hyperlink>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Take a walk and play a family game of </w:t>
      </w:r>
      <w:hyperlink r:id="rId13">
        <w:r w:rsidDel="00000000" w:rsidR="00000000" w:rsidRPr="00000000">
          <w:rPr>
            <w:color w:val="1155cc"/>
            <w:u w:val="single"/>
            <w:rtl w:val="0"/>
          </w:rPr>
          <w:t xml:space="preserve">Nature Bingo</w:t>
        </w:r>
      </w:hyperlink>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Lastly, I totally stole this from Facebook.  Apparently it was written by an elementary school principal.  (I wish I could say these were my words!)</w:t>
      </w:r>
    </w:p>
    <w:p w:rsidR="00000000" w:rsidDel="00000000" w:rsidP="00000000" w:rsidRDefault="00000000" w:rsidRPr="00000000" w14:paraId="00000010">
      <w:pPr>
        <w:spacing w:line="276" w:lineRule="auto"/>
        <w:jc w:val="center"/>
        <w:rPr/>
      </w:pPr>
      <w:r w:rsidDel="00000000" w:rsidR="00000000" w:rsidRPr="00000000">
        <w:rPr/>
        <mc:AlternateContent>
          <mc:Choice Requires="wpg">
            <w:drawing>
              <wp:inline distB="114300" distT="114300" distL="114300" distR="114300">
                <wp:extent cx="4181475" cy="2476500"/>
                <wp:effectExtent b="0" l="0" r="0" t="0"/>
                <wp:docPr id="1" name=""/>
                <a:graphic>
                  <a:graphicData uri="http://schemas.microsoft.com/office/word/2010/wordprocessingGroup">
                    <wpg:wgp>
                      <wpg:cNvGrpSpPr/>
                      <wpg:grpSpPr>
                        <a:xfrm>
                          <a:off x="1190100" y="777175"/>
                          <a:ext cx="4181475" cy="2476500"/>
                          <a:chOff x="1190100" y="777175"/>
                          <a:chExt cx="4160100" cy="2458800"/>
                        </a:xfrm>
                      </wpg:grpSpPr>
                      <wps:wsp>
                        <wps:cNvSpPr txBox="1"/>
                        <wps:cNvPr id="2" name="Shape 2"/>
                        <wps:spPr>
                          <a:xfrm>
                            <a:off x="1190100" y="777175"/>
                            <a:ext cx="4160100" cy="2458800"/>
                          </a:xfrm>
                          <a:prstGeom prst="rect">
                            <a:avLst/>
                          </a:prstGeom>
                          <a:solidFill>
                            <a:srgbClr val="B6D7A8"/>
                          </a:solidFill>
                          <a:ln cap="flat" cmpd="sng" w="9525">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ng Soon" w:cs="Coming Soon" w:eastAsia="Coming Soon" w:hAnsi="Coming Soon"/>
                                  <w:b w:val="0"/>
                                  <w:i w:val="0"/>
                                  <w:smallCaps w:val="0"/>
                                  <w:strike w:val="0"/>
                                  <w:color w:val="000000"/>
                                  <w:sz w:val="24"/>
                                  <w:vertAlign w:val="baseline"/>
                                </w:rPr>
                                <w:t xml:space="preserve">“This thing we are all a part of, it’s living history.  Our children are all a part of this, and it will be talked about for generations to come. Schools are closed; sports are cancelled; people are quarantined… on a GLOBAL level.  The best thing your children can do is to keep a journal over the next 5+ weeks.  Handwritten, typed, in photographs or drawings… record events, day to day activities, fears and feelings. Let them make a video journal if that’s the media they prefer.  As parents, let them interview you, be a part of it.  When it’s all over, save it/store in a safe place for them.  They will share this with their children and grandchildren.  Help them create a tangible, primary source of their own history.”</w:t>
                              </w:r>
                            </w:p>
                          </w:txbxContent>
                        </wps:txbx>
                        <wps:bodyPr anchorCtr="0" anchor="t" bIns="91425" lIns="91425" spcFirstLastPara="1" rIns="91425" wrap="square" tIns="91425">
                          <a:noAutofit/>
                        </wps:bodyPr>
                      </wps:wsp>
                      <wps:wsp>
                        <wps:cNvSpPr txBox="1"/>
                        <wps:cNvPr id="3" name="Shape 3"/>
                        <wps:spPr>
                          <a:xfrm>
                            <a:off x="1445775" y="973850"/>
                            <a:ext cx="19800" cy="39300"/>
                          </a:xfrm>
                          <a:prstGeom prst="rect">
                            <a:avLst/>
                          </a:prstGeom>
                          <a:solidFill>
                            <a:srgbClr val="B6D7A8"/>
                          </a:solidFill>
                          <a:ln cap="flat" cmpd="sng" w="9525">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181475" cy="2476500"/>
                <wp:effectExtent b="0" l="0" r="0" 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4181475" cy="2476500"/>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011">
      <w:pPr>
        <w:spacing w:line="276" w:lineRule="auto"/>
        <w:jc w:val="center"/>
        <w:rPr/>
      </w:pPr>
      <w:r w:rsidDel="00000000" w:rsidR="00000000" w:rsidRPr="00000000">
        <w:rPr>
          <w:rtl w:val="0"/>
        </w:rPr>
      </w:r>
    </w:p>
    <w:p w:rsidR="00000000" w:rsidDel="00000000" w:rsidP="00000000" w:rsidRDefault="00000000" w:rsidRPr="00000000" w14:paraId="00000012">
      <w:pPr>
        <w:spacing w:line="276" w:lineRule="auto"/>
        <w:jc w:val="left"/>
        <w:rPr/>
      </w:pPr>
      <w:r w:rsidDel="00000000" w:rsidR="00000000" w:rsidRPr="00000000">
        <w:rPr>
          <w:rtl w:val="0"/>
        </w:rPr>
        <w:t xml:space="preserve">God Bless!</w:t>
      </w:r>
    </w:p>
    <w:p w:rsidR="00000000" w:rsidDel="00000000" w:rsidP="00000000" w:rsidRDefault="00000000" w:rsidRPr="00000000" w14:paraId="00000013">
      <w:pPr>
        <w:rPr/>
      </w:pPr>
      <w:r w:rsidDel="00000000" w:rsidR="00000000" w:rsidRPr="00000000">
        <w:rPr>
          <w:rtl w:val="0"/>
        </w:rPr>
        <w:t xml:space="preserve">Mrs. Kelly Seccamanie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holastic.com/parents/school-success/learning-toolkit-blog/get-outside-to-make-giant-dish-soap-bubbles.html" TargetMode="External"/><Relationship Id="rId10" Type="http://schemas.openxmlformats.org/officeDocument/2006/relationships/hyperlink" Target="https://childhood101.com/science-for-kids-how-to-make-a-microscope/" TargetMode="External"/><Relationship Id="rId13" Type="http://schemas.openxmlformats.org/officeDocument/2006/relationships/hyperlink" Target="https://www.massaudubon.org/get-outdoors/young-explorers/explore-a-sanctuary/nature-bingo" TargetMode="External"/><Relationship Id="rId12" Type="http://schemas.openxmlformats.org/officeDocument/2006/relationships/hyperlink" Target="https://sciencebob.com/fantastic-foamy-fount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uresnextdoorphotography.photo.blog/"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youtube.com/watch?v=KXps9WZtHBw" TargetMode="External"/><Relationship Id="rId7" Type="http://schemas.openxmlformats.org/officeDocument/2006/relationships/hyperlink" Target="https://docs.google.com/document/d/1Ub596llLOLR_jyprusqb7oCtctVk-JUJYloB9RHXTcw/edit" TargetMode="External"/><Relationship Id="rId8" Type="http://schemas.openxmlformats.org/officeDocument/2006/relationships/hyperlink" Target="https://kidsforpeaceglobal.org/wp-content/uploads/2020/03/Ideas-Activities-for-Families-During-the-COVID-19-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